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05" w:rsidRDefault="00CB5005" w:rsidP="00CB5005">
      <w:pPr>
        <w:tabs>
          <w:tab w:val="left" w:pos="73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444BF" w:rsidRDefault="004B2FA0">
      <w:pPr>
        <w:rPr>
          <w:rFonts w:ascii="Arial" w:hAnsi="Arial" w:cs="Arial"/>
        </w:rPr>
      </w:pPr>
      <w:r w:rsidRPr="004B2FA0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4B2FA0">
        <w:rPr>
          <w:sz w:val="24"/>
          <w:szCs w:val="24"/>
        </w:rPr>
        <w:pict>
          <v:shape id="_x0000_i0" o:spid="_x0000_s1026" type="#_x0000_t75" style="position:absolute;margin-left:196.9pt;margin-top:14.8pt;width:52.3pt;height:49.6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strokeweight=".5pt">
            <v:imagedata r:id="rId6" o:title=""/>
            <v:path textboxrect="0,0,0,0"/>
          </v:shape>
        </w:pict>
      </w:r>
    </w:p>
    <w:p w:rsidR="00B444BF" w:rsidRDefault="00B444BF">
      <w:pPr>
        <w:rPr>
          <w:rFonts w:ascii="Arial" w:hAnsi="Arial" w:cs="Arial"/>
        </w:rPr>
      </w:pPr>
    </w:p>
    <w:p w:rsidR="00B444BF" w:rsidRDefault="00B444BF">
      <w:pPr>
        <w:rPr>
          <w:rFonts w:ascii="Arial" w:hAnsi="Arial" w:cs="Arial"/>
        </w:rPr>
      </w:pPr>
    </w:p>
    <w:p w:rsidR="00B444BF" w:rsidRDefault="00C30E70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Собрание депутатов </w:t>
      </w:r>
      <w:proofErr w:type="spellStart"/>
      <w:r>
        <w:rPr>
          <w:rFonts w:ascii="Arial" w:hAnsi="Arial" w:cs="Arial"/>
          <w:b/>
          <w:sz w:val="36"/>
          <w:szCs w:val="36"/>
        </w:rPr>
        <w:t>Шарьинского</w:t>
      </w:r>
      <w:proofErr w:type="spellEnd"/>
    </w:p>
    <w:p w:rsidR="00B444BF" w:rsidRDefault="00C30E70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муниципального района</w:t>
      </w:r>
    </w:p>
    <w:p w:rsidR="00B444BF" w:rsidRDefault="00C30E70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Костромской области</w:t>
      </w:r>
    </w:p>
    <w:p w:rsidR="00B444BF" w:rsidRDefault="00C30E70">
      <w:pPr>
        <w:pBdr>
          <w:bottom w:val="single" w:sz="8" w:space="1" w:color="000000"/>
        </w:pBd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РЕШЕНИЕ</w:t>
      </w:r>
    </w:p>
    <w:p w:rsidR="00B444BF" w:rsidRDefault="00B444BF">
      <w:pPr>
        <w:rPr>
          <w:rFonts w:ascii="Arial" w:hAnsi="Arial" w:cs="Arial"/>
          <w:b/>
          <w:bCs/>
          <w:sz w:val="28"/>
          <w:u w:val="single"/>
        </w:rPr>
      </w:pPr>
    </w:p>
    <w:p w:rsidR="00B444BF" w:rsidRDefault="00C30E70"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>«</w:t>
      </w:r>
      <w:r w:rsidR="000726C5">
        <w:rPr>
          <w:rFonts w:ascii="Arial" w:hAnsi="Arial" w:cs="Arial"/>
          <w:b/>
          <w:bCs/>
          <w:sz w:val="28"/>
          <w:u w:val="single"/>
        </w:rPr>
        <w:t>24</w:t>
      </w:r>
      <w:r>
        <w:rPr>
          <w:rFonts w:ascii="Arial" w:hAnsi="Arial" w:cs="Arial"/>
          <w:b/>
          <w:bCs/>
          <w:sz w:val="28"/>
          <w:u w:val="single"/>
        </w:rPr>
        <w:t>»   апреля       2024 года №</w:t>
      </w:r>
      <w:r w:rsidR="000726C5">
        <w:rPr>
          <w:rFonts w:ascii="Arial" w:hAnsi="Arial" w:cs="Arial"/>
          <w:b/>
          <w:bCs/>
          <w:sz w:val="28"/>
          <w:u w:val="single"/>
        </w:rPr>
        <w:t>17</w:t>
      </w:r>
    </w:p>
    <w:p w:rsidR="00B444BF" w:rsidRDefault="00B444BF">
      <w:pPr>
        <w:rPr>
          <w:rFonts w:ascii="Arial" w:hAnsi="Arial" w:cs="Arial"/>
        </w:rPr>
      </w:pPr>
    </w:p>
    <w:p w:rsidR="00B444BF" w:rsidRDefault="00C30E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 отчета об исполнении </w:t>
      </w:r>
    </w:p>
    <w:p w:rsidR="00B444BF" w:rsidRDefault="00C30E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</w:t>
      </w:r>
    </w:p>
    <w:p w:rsidR="00B444BF" w:rsidRDefault="00C30E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района  за  2023 год</w:t>
      </w:r>
    </w:p>
    <w:p w:rsidR="00B444BF" w:rsidRDefault="00B444BF">
      <w:pPr>
        <w:spacing w:after="0"/>
        <w:rPr>
          <w:rFonts w:ascii="Arial" w:hAnsi="Arial" w:cs="Arial"/>
          <w:sz w:val="24"/>
          <w:szCs w:val="24"/>
        </w:rPr>
      </w:pPr>
    </w:p>
    <w:p w:rsidR="00B444BF" w:rsidRDefault="00B444BF">
      <w:pPr>
        <w:spacing w:after="0"/>
        <w:rPr>
          <w:rFonts w:ascii="Arial" w:hAnsi="Arial" w:cs="Arial"/>
          <w:sz w:val="24"/>
          <w:szCs w:val="24"/>
        </w:rPr>
      </w:pPr>
    </w:p>
    <w:p w:rsidR="00B444BF" w:rsidRDefault="00C30E7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Рассмотрев представленный комитетом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отчет об исполнении 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за 2023 год, в соответствии с частью 5 статьи 264.2 Бюджетного кодекса Российской Федерации,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</w:t>
      </w:r>
    </w:p>
    <w:p w:rsidR="00B444BF" w:rsidRDefault="00B444BF">
      <w:pPr>
        <w:spacing w:after="0"/>
        <w:rPr>
          <w:rFonts w:ascii="Arial" w:hAnsi="Arial" w:cs="Arial"/>
          <w:sz w:val="24"/>
          <w:szCs w:val="24"/>
        </w:rPr>
      </w:pPr>
    </w:p>
    <w:p w:rsidR="00B444BF" w:rsidRDefault="00C30E7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РЕШИЛО:</w:t>
      </w:r>
    </w:p>
    <w:p w:rsidR="00B444BF" w:rsidRDefault="00B444BF">
      <w:pPr>
        <w:spacing w:after="0"/>
        <w:rPr>
          <w:rFonts w:ascii="Arial" w:hAnsi="Arial" w:cs="Arial"/>
          <w:sz w:val="24"/>
          <w:szCs w:val="24"/>
        </w:rPr>
      </w:pPr>
    </w:p>
    <w:p w:rsidR="00B444BF" w:rsidRPr="00C30E70" w:rsidRDefault="00C30E70">
      <w:pPr>
        <w:spacing w:after="0"/>
        <w:jc w:val="both"/>
        <w:rPr>
          <w:rFonts w:ascii="Arial" w:hAnsi="Arial" w:cs="Arial"/>
          <w:sz w:val="24"/>
          <w:szCs w:val="24"/>
        </w:rPr>
      </w:pPr>
      <w:r w:rsidRPr="00C30E70">
        <w:rPr>
          <w:rFonts w:ascii="Arial" w:hAnsi="Arial" w:cs="Arial"/>
          <w:sz w:val="24"/>
          <w:szCs w:val="24"/>
        </w:rPr>
        <w:t xml:space="preserve">1. Утвердить прилагаемый отчет об исполнении бюджета </w:t>
      </w:r>
      <w:proofErr w:type="spellStart"/>
      <w:r w:rsidRPr="00C30E70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C30E70">
        <w:rPr>
          <w:rFonts w:ascii="Arial" w:hAnsi="Arial" w:cs="Arial"/>
          <w:sz w:val="24"/>
          <w:szCs w:val="24"/>
        </w:rPr>
        <w:t xml:space="preserve"> муниципального района за  2023 год  по доходам в объеме 388755295,16 рублей, по расходам в объеме 382402716,35 рублей,  </w:t>
      </w:r>
      <w:proofErr w:type="spellStart"/>
      <w:r w:rsidRPr="00C30E70">
        <w:rPr>
          <w:rFonts w:ascii="Arial" w:hAnsi="Arial" w:cs="Arial"/>
          <w:sz w:val="24"/>
          <w:szCs w:val="24"/>
        </w:rPr>
        <w:t>профицит</w:t>
      </w:r>
      <w:proofErr w:type="spellEnd"/>
      <w:r w:rsidRPr="00C30E70">
        <w:rPr>
          <w:rFonts w:ascii="Arial" w:hAnsi="Arial" w:cs="Arial"/>
          <w:sz w:val="24"/>
          <w:szCs w:val="24"/>
        </w:rPr>
        <w:t xml:space="preserve">  в объеме 6352578,81 рублей (согласно приложений №№ 1-14). </w:t>
      </w:r>
    </w:p>
    <w:p w:rsidR="00B444BF" w:rsidRDefault="00C30E70">
      <w:pPr>
        <w:tabs>
          <w:tab w:val="left" w:pos="72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30E70">
        <w:rPr>
          <w:rFonts w:ascii="Arial" w:hAnsi="Arial" w:cs="Arial"/>
          <w:sz w:val="24"/>
          <w:szCs w:val="24"/>
        </w:rPr>
        <w:t>2. Настоящее решение вступает в силу после его</w:t>
      </w:r>
      <w:r>
        <w:rPr>
          <w:rFonts w:ascii="Arial" w:hAnsi="Arial" w:cs="Arial"/>
          <w:sz w:val="24"/>
          <w:szCs w:val="24"/>
        </w:rPr>
        <w:t xml:space="preserve"> официального опубликования в информационном бюллетене «Вестник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района». </w:t>
      </w:r>
    </w:p>
    <w:p w:rsidR="00B444BF" w:rsidRDefault="00B444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444BF" w:rsidRDefault="00B444BF">
      <w:pPr>
        <w:spacing w:after="0"/>
        <w:rPr>
          <w:rFonts w:ascii="Arial" w:hAnsi="Arial" w:cs="Arial"/>
          <w:sz w:val="24"/>
          <w:szCs w:val="24"/>
        </w:rPr>
      </w:pPr>
    </w:p>
    <w:p w:rsidR="00B444BF" w:rsidRDefault="00C30E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B444BF" w:rsidRDefault="00C30E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      Н.С. </w:t>
      </w:r>
      <w:proofErr w:type="spellStart"/>
      <w:r>
        <w:rPr>
          <w:rFonts w:ascii="Arial" w:hAnsi="Arial" w:cs="Arial"/>
          <w:sz w:val="24"/>
          <w:szCs w:val="24"/>
        </w:rPr>
        <w:t>Глушаков</w:t>
      </w:r>
      <w:proofErr w:type="spellEnd"/>
    </w:p>
    <w:p w:rsidR="00B444BF" w:rsidRDefault="00B444BF">
      <w:pPr>
        <w:spacing w:after="0"/>
        <w:rPr>
          <w:rFonts w:ascii="Arial" w:hAnsi="Arial" w:cs="Arial"/>
          <w:sz w:val="24"/>
          <w:szCs w:val="24"/>
        </w:rPr>
      </w:pPr>
    </w:p>
    <w:p w:rsidR="00B444BF" w:rsidRDefault="00C30E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B444BF" w:rsidRDefault="00C30E70">
      <w:pPr>
        <w:spacing w:after="0"/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Е.А.Варенцова</w:t>
      </w:r>
      <w:proofErr w:type="spellEnd"/>
    </w:p>
    <w:sectPr w:rsidR="00B444BF" w:rsidSect="00B44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4BF" w:rsidRDefault="00C30E70">
      <w:pPr>
        <w:spacing w:after="0" w:line="240" w:lineRule="auto"/>
      </w:pPr>
      <w:r>
        <w:separator/>
      </w:r>
    </w:p>
  </w:endnote>
  <w:endnote w:type="continuationSeparator" w:id="1">
    <w:p w:rsidR="00B444BF" w:rsidRDefault="00C30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4BF" w:rsidRDefault="00C30E70">
      <w:pPr>
        <w:spacing w:after="0" w:line="240" w:lineRule="auto"/>
      </w:pPr>
      <w:r>
        <w:separator/>
      </w:r>
    </w:p>
  </w:footnote>
  <w:footnote w:type="continuationSeparator" w:id="1">
    <w:p w:rsidR="00B444BF" w:rsidRDefault="00C30E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44BF"/>
    <w:rsid w:val="000726C5"/>
    <w:rsid w:val="004B2FA0"/>
    <w:rsid w:val="00B444BF"/>
    <w:rsid w:val="00C30E70"/>
    <w:rsid w:val="00CB5005"/>
    <w:rsid w:val="00D92A91"/>
    <w:rsid w:val="00FC5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B444BF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B444BF"/>
    <w:rPr>
      <w:sz w:val="24"/>
      <w:szCs w:val="24"/>
    </w:rPr>
  </w:style>
  <w:style w:type="character" w:customStyle="1" w:styleId="QuoteChar">
    <w:name w:val="Quote Char"/>
    <w:link w:val="2"/>
    <w:uiPriority w:val="29"/>
    <w:rsid w:val="00B444BF"/>
    <w:rPr>
      <w:i/>
    </w:rPr>
  </w:style>
  <w:style w:type="character" w:customStyle="1" w:styleId="IntenseQuoteChar">
    <w:name w:val="Intense Quote Char"/>
    <w:link w:val="a5"/>
    <w:uiPriority w:val="30"/>
    <w:rsid w:val="00B444BF"/>
    <w:rPr>
      <w:i/>
    </w:rPr>
  </w:style>
  <w:style w:type="character" w:customStyle="1" w:styleId="FootnoteTextChar">
    <w:name w:val="Footnote Text Char"/>
    <w:link w:val="a6"/>
    <w:uiPriority w:val="99"/>
    <w:rsid w:val="00B444BF"/>
    <w:rPr>
      <w:sz w:val="18"/>
    </w:rPr>
  </w:style>
  <w:style w:type="character" w:customStyle="1" w:styleId="EndnoteTextChar">
    <w:name w:val="Endnote Text Char"/>
    <w:link w:val="a7"/>
    <w:uiPriority w:val="99"/>
    <w:rsid w:val="00B444BF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B444B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444B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444B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444B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444B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444B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444B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444B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444B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B444B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444B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B444B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444B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B444B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444B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B444B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444B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444BF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B444BF"/>
    <w:pPr>
      <w:ind w:left="720"/>
      <w:contextualSpacing/>
    </w:pPr>
  </w:style>
  <w:style w:type="paragraph" w:styleId="a9">
    <w:name w:val="No Spacing"/>
    <w:uiPriority w:val="1"/>
    <w:qFormat/>
    <w:rsid w:val="00B444BF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B444BF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B444BF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B444BF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B444B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444B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444BF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B444B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B444B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444B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B444BF"/>
  </w:style>
  <w:style w:type="paragraph" w:customStyle="1" w:styleId="Footer">
    <w:name w:val="Footer"/>
    <w:basedOn w:val="a"/>
    <w:link w:val="CaptionChar"/>
    <w:uiPriority w:val="99"/>
    <w:unhideWhenUsed/>
    <w:rsid w:val="00B444B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B444B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444B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444BF"/>
  </w:style>
  <w:style w:type="table" w:styleId="ad">
    <w:name w:val="Table Grid"/>
    <w:basedOn w:val="a1"/>
    <w:uiPriority w:val="59"/>
    <w:rsid w:val="00B444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444B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444B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B444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444B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444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B444BF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B444BF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B444BF"/>
    <w:rPr>
      <w:sz w:val="18"/>
    </w:rPr>
  </w:style>
  <w:style w:type="character" w:styleId="af0">
    <w:name w:val="footnote reference"/>
    <w:basedOn w:val="a0"/>
    <w:uiPriority w:val="99"/>
    <w:unhideWhenUsed/>
    <w:rsid w:val="00B444BF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B444B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B444BF"/>
    <w:rPr>
      <w:sz w:val="20"/>
    </w:rPr>
  </w:style>
  <w:style w:type="character" w:styleId="af2">
    <w:name w:val="endnote reference"/>
    <w:basedOn w:val="a0"/>
    <w:uiPriority w:val="99"/>
    <w:semiHidden/>
    <w:unhideWhenUsed/>
    <w:rsid w:val="00B444B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444BF"/>
    <w:pPr>
      <w:spacing w:after="57"/>
    </w:pPr>
  </w:style>
  <w:style w:type="paragraph" w:styleId="21">
    <w:name w:val="toc 2"/>
    <w:basedOn w:val="a"/>
    <w:next w:val="a"/>
    <w:uiPriority w:val="39"/>
    <w:unhideWhenUsed/>
    <w:rsid w:val="00B444B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444B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444B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444B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444B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444B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444B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444BF"/>
    <w:pPr>
      <w:spacing w:after="57"/>
      <w:ind w:left="2268"/>
    </w:pPr>
  </w:style>
  <w:style w:type="paragraph" w:styleId="af3">
    <w:name w:val="TOC Heading"/>
    <w:uiPriority w:val="39"/>
    <w:unhideWhenUsed/>
    <w:rsid w:val="00B444BF"/>
  </w:style>
  <w:style w:type="paragraph" w:styleId="af4">
    <w:name w:val="table of figures"/>
    <w:basedOn w:val="a"/>
    <w:next w:val="a"/>
    <w:uiPriority w:val="99"/>
    <w:unhideWhenUsed/>
    <w:rsid w:val="00B444BF"/>
    <w:pPr>
      <w:spacing w:after="0"/>
    </w:pPr>
  </w:style>
  <w:style w:type="paragraph" w:styleId="af5">
    <w:name w:val="header"/>
    <w:basedOn w:val="a"/>
    <w:link w:val="af6"/>
    <w:uiPriority w:val="99"/>
    <w:semiHidden/>
    <w:unhideWhenUsed/>
    <w:rsid w:val="00CB5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CB5005"/>
  </w:style>
  <w:style w:type="paragraph" w:styleId="af7">
    <w:name w:val="footer"/>
    <w:basedOn w:val="a"/>
    <w:link w:val="af8"/>
    <w:uiPriority w:val="99"/>
    <w:semiHidden/>
    <w:unhideWhenUsed/>
    <w:rsid w:val="00CB5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CB50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2022-03-15T13:32:00Z</dcterms:created>
  <dcterms:modified xsi:type="dcterms:W3CDTF">2024-04-24T10:51:00Z</dcterms:modified>
</cp:coreProperties>
</file>